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837" w:rsidRPr="00C8424E" w:rsidRDefault="00C8424E" w:rsidP="00035837">
      <w:pPr>
        <w:pStyle w:val="titrecataloogue"/>
        <w:rPr>
          <w:sz w:val="44"/>
          <w:szCs w:val="36"/>
        </w:rPr>
      </w:pPr>
      <w:r w:rsidRPr="00C8424E">
        <w:rPr>
          <w:sz w:val="36"/>
          <w:szCs w:val="36"/>
        </w:rPr>
        <w:t>Fédération des caves coopératives de Bourgogne et du Jura</w:t>
      </w:r>
      <w:r w:rsidR="00035837" w:rsidRPr="00C8424E">
        <w:rPr>
          <w:sz w:val="36"/>
          <w:szCs w:val="36"/>
        </w:rPr>
        <w:br/>
      </w:r>
      <w:r w:rsidR="00FA27A9">
        <w:rPr>
          <w:sz w:val="44"/>
          <w:szCs w:val="36"/>
        </w:rPr>
        <w:t>Comprendre le fonctionnement de sa coopérative</w:t>
      </w:r>
    </w:p>
    <w:p w:rsidR="00035837" w:rsidRPr="00560280" w:rsidRDefault="00035837" w:rsidP="00035837">
      <w:pPr>
        <w:pStyle w:val="T1catalogue"/>
        <w:rPr>
          <w:u w:color="17365D"/>
        </w:rPr>
      </w:pPr>
      <w:r w:rsidRPr="00560280">
        <w:rPr>
          <w:u w:color="17365D"/>
        </w:rPr>
        <w:t>Contexte</w:t>
      </w:r>
      <w:r w:rsidR="00706196">
        <w:rPr>
          <w:u w:color="17365D"/>
        </w:rPr>
        <w:t xml:space="preserve"> et enjeux</w:t>
      </w:r>
    </w:p>
    <w:p w:rsidR="00C8424E" w:rsidRDefault="00C8424E" w:rsidP="00C8424E">
      <w:r>
        <w:t>Les coopératives agricoles sont des entreprises particulières, possédant de fortes spécificités.</w:t>
      </w:r>
    </w:p>
    <w:p w:rsidR="00C8424E" w:rsidRDefault="00C8424E" w:rsidP="00C8424E">
      <w:r>
        <w:t>Ces spécificités sont déterminantes dans l'organisation, le fonctionnement et la stratégie des coopératives.</w:t>
      </w:r>
    </w:p>
    <w:p w:rsidR="00C8424E" w:rsidRDefault="00C8424E" w:rsidP="00C8424E">
      <w:r>
        <w:t>Il y a un enjeu fort, pour un administrateur, un coopérateur ou un salarié de coopérative, de connaître d'une part l'originalité et la richesse de l'organisation coopérative et d'autre part les règles qui en régissent le fonctionnement, afin de sécuriser la gouvernance de la coopérative.</w:t>
      </w:r>
    </w:p>
    <w:p w:rsidR="00A60718" w:rsidRDefault="00C8424E" w:rsidP="00C8424E">
      <w:r>
        <w:t>C'est pour répondre à ce besoin que la Fédération des Caves Coopératives de Bourgogne et du Jura propose, en partenariat avec Coop de France Rhône Alpes Auvergne un module de formation de deux jours.</w:t>
      </w:r>
    </w:p>
    <w:p w:rsidR="004D78BA" w:rsidRPr="00560280" w:rsidRDefault="00035837" w:rsidP="00035837">
      <w:pPr>
        <w:pStyle w:val="T1catalogue"/>
        <w:rPr>
          <w:u w:color="17365D"/>
        </w:rPr>
      </w:pPr>
      <w:r w:rsidRPr="00560280">
        <w:rPr>
          <w:u w:color="17365D"/>
        </w:rPr>
        <w:t>Objectifs</w:t>
      </w:r>
      <w:r w:rsidR="004D78BA">
        <w:rPr>
          <w:u w:color="17365D"/>
        </w:rPr>
        <w:t>, attentes des participants</w:t>
      </w:r>
    </w:p>
    <w:p w:rsidR="00C8424E" w:rsidRDefault="00C8424E" w:rsidP="00C8424E">
      <w:r>
        <w:t>L'objectif de ce module de deux jours de formation est de :</w:t>
      </w:r>
    </w:p>
    <w:p w:rsidR="00C8424E" w:rsidRDefault="00C8424E" w:rsidP="00C8424E">
      <w:pPr>
        <w:pStyle w:val="Paragraphedeliste"/>
        <w:numPr>
          <w:ilvl w:val="0"/>
          <w:numId w:val="24"/>
        </w:numPr>
      </w:pPr>
      <w:r>
        <w:t>Faire le point sur les spécificités de l'entreprise coopérative et analyser les droits et les devoirs de chacun.</w:t>
      </w:r>
    </w:p>
    <w:p w:rsidR="00C8424E" w:rsidRDefault="00C8424E" w:rsidP="00C8424E">
      <w:pPr>
        <w:pStyle w:val="Paragraphedeliste"/>
        <w:numPr>
          <w:ilvl w:val="0"/>
          <w:numId w:val="24"/>
        </w:numPr>
      </w:pPr>
      <w:r>
        <w:t>Analyser le fonctionnement des instances de décision.</w:t>
      </w:r>
    </w:p>
    <w:p w:rsidR="00547C1C" w:rsidRDefault="00C8424E" w:rsidP="00C8424E">
      <w:pPr>
        <w:pStyle w:val="Paragraphedeliste"/>
        <w:numPr>
          <w:ilvl w:val="0"/>
          <w:numId w:val="24"/>
        </w:numPr>
      </w:pPr>
      <w:r>
        <w:t>Identifier le poids du secteur coopératif, en France et dans le monde, dans le secteur agricole et hors agriculture</w:t>
      </w:r>
    </w:p>
    <w:p w:rsidR="00035837" w:rsidRPr="00560280" w:rsidRDefault="00035837" w:rsidP="00035837">
      <w:pPr>
        <w:pStyle w:val="T1catalogue"/>
        <w:rPr>
          <w:u w:color="17365D"/>
        </w:rPr>
      </w:pPr>
      <w:r w:rsidRPr="00560280">
        <w:rPr>
          <w:u w:color="17365D"/>
        </w:rPr>
        <w:t>Public</w:t>
      </w:r>
    </w:p>
    <w:p w:rsidR="00035837" w:rsidRDefault="00C8424E" w:rsidP="00035837">
      <w:r w:rsidRPr="00C8424E">
        <w:t>Toutes les personnes impliquées dans une coopérative : associés coopérat</w:t>
      </w:r>
      <w:r>
        <w:t>eurs, administrateurs, salariés.</w:t>
      </w:r>
    </w:p>
    <w:p w:rsidR="00035837" w:rsidRPr="00560280" w:rsidRDefault="00035837" w:rsidP="00035837">
      <w:pPr>
        <w:pStyle w:val="T1catalogue"/>
        <w:rPr>
          <w:u w:color="17365D"/>
        </w:rPr>
      </w:pPr>
      <w:r w:rsidRPr="00560280">
        <w:rPr>
          <w:u w:color="17365D"/>
        </w:rPr>
        <w:t>Déroulement</w:t>
      </w:r>
    </w:p>
    <w:p w:rsidR="00C8424E" w:rsidRPr="00D936C9" w:rsidRDefault="00C8424E" w:rsidP="00C8424E">
      <w:pPr>
        <w:pStyle w:val="Titre3"/>
        <w:rPr>
          <w:sz w:val="28"/>
        </w:rPr>
      </w:pPr>
      <w:r w:rsidRPr="00D936C9">
        <w:rPr>
          <w:sz w:val="20"/>
        </w:rPr>
        <w:t>Première ½ journée</w:t>
      </w:r>
      <w:r w:rsidRPr="00D936C9">
        <w:rPr>
          <w:sz w:val="20"/>
        </w:rPr>
        <w:br/>
      </w:r>
      <w:r w:rsidRPr="00D936C9">
        <w:rPr>
          <w:sz w:val="28"/>
        </w:rPr>
        <w:t>Le système coopératif : un mode original d'entreprise</w:t>
      </w:r>
    </w:p>
    <w:p w:rsidR="00C8424E" w:rsidRDefault="00C8424E" w:rsidP="00C8424E">
      <w:pPr>
        <w:pStyle w:val="Paragraphedeliste"/>
        <w:numPr>
          <w:ilvl w:val="0"/>
          <w:numId w:val="1"/>
        </w:numPr>
      </w:pPr>
      <w:r>
        <w:t>Historique des coopératives agricoles en France et en Europe.</w:t>
      </w:r>
    </w:p>
    <w:p w:rsidR="00C8424E" w:rsidRDefault="00C8424E" w:rsidP="00C8424E">
      <w:pPr>
        <w:pStyle w:val="Paragraphedeliste"/>
        <w:numPr>
          <w:ilvl w:val="0"/>
          <w:numId w:val="1"/>
        </w:numPr>
      </w:pPr>
      <w:r>
        <w:t>Les principes coopératifs : les spécificités de l'entreprise coopérative, dans son organisation et son fonctionnement.</w:t>
      </w:r>
    </w:p>
    <w:p w:rsidR="00C8424E" w:rsidRDefault="00C8424E" w:rsidP="00C8424E">
      <w:pPr>
        <w:pStyle w:val="Paragraphedeliste"/>
        <w:numPr>
          <w:ilvl w:val="0"/>
          <w:numId w:val="1"/>
        </w:numPr>
      </w:pPr>
      <w:r>
        <w:t>En conséquence, les différences entre une société capitaliste et une société coopérative.</w:t>
      </w:r>
    </w:p>
    <w:p w:rsidR="00C8424E" w:rsidRPr="00D936C9" w:rsidRDefault="00C8424E" w:rsidP="00C8424E">
      <w:pPr>
        <w:pStyle w:val="Titre3"/>
        <w:rPr>
          <w:sz w:val="28"/>
        </w:rPr>
      </w:pPr>
      <w:r w:rsidRPr="00D936C9">
        <w:rPr>
          <w:sz w:val="20"/>
        </w:rPr>
        <w:lastRenderedPageBreak/>
        <w:t>Deuxième ½ journée</w:t>
      </w:r>
      <w:r w:rsidRPr="00D936C9">
        <w:rPr>
          <w:sz w:val="20"/>
        </w:rPr>
        <w:br/>
      </w:r>
      <w:r w:rsidRPr="00D936C9">
        <w:rPr>
          <w:sz w:val="28"/>
        </w:rPr>
        <w:t>Le fonctionnement de la coopérative</w:t>
      </w:r>
    </w:p>
    <w:p w:rsidR="00C8424E" w:rsidRDefault="00C8424E" w:rsidP="00C8424E">
      <w:pPr>
        <w:pStyle w:val="Paragraphedeliste"/>
        <w:numPr>
          <w:ilvl w:val="0"/>
          <w:numId w:val="2"/>
        </w:numPr>
      </w:pPr>
      <w:r>
        <w:t>Les statuts, garants du fonctionnement démocratique de la coopérative : un cadre qui donne de la liberté aux dirigeants.</w:t>
      </w:r>
    </w:p>
    <w:p w:rsidR="00C8424E" w:rsidRDefault="00C8424E" w:rsidP="00C8424E">
      <w:pPr>
        <w:pStyle w:val="Paragraphedeliste"/>
        <w:numPr>
          <w:ilvl w:val="0"/>
          <w:numId w:val="2"/>
        </w:numPr>
      </w:pPr>
      <w:r>
        <w:t>Les droits et les devoirs réciproques de la coopérative et de ses associés : les engagements de part et d'autre.</w:t>
      </w:r>
    </w:p>
    <w:p w:rsidR="00C8424E" w:rsidRDefault="00C8424E" w:rsidP="00C8424E">
      <w:pPr>
        <w:pStyle w:val="Paragraphedeliste"/>
        <w:numPr>
          <w:ilvl w:val="0"/>
          <w:numId w:val="2"/>
        </w:numPr>
      </w:pPr>
      <w:r>
        <w:t>Le capital social en coopérative : pourquoi ? Comment ?</w:t>
      </w:r>
    </w:p>
    <w:p w:rsidR="00C8424E" w:rsidRDefault="00C8424E" w:rsidP="00C8424E">
      <w:pPr>
        <w:pStyle w:val="Paragraphedeliste"/>
        <w:numPr>
          <w:ilvl w:val="0"/>
          <w:numId w:val="2"/>
        </w:numPr>
      </w:pPr>
      <w:r>
        <w:t>Les engagements d'activité (durée, quantité…).</w:t>
      </w:r>
    </w:p>
    <w:p w:rsidR="00C8424E" w:rsidRDefault="00C8424E" w:rsidP="00C8424E">
      <w:pPr>
        <w:pStyle w:val="Paragraphedeliste"/>
        <w:numPr>
          <w:ilvl w:val="0"/>
          <w:numId w:val="2"/>
        </w:numPr>
      </w:pPr>
      <w:r>
        <w:t>La vie de la coopérative au fil du temps : l'entrée et la sortie des coopérateurs.</w:t>
      </w:r>
    </w:p>
    <w:p w:rsidR="00C8424E" w:rsidRPr="00D936C9" w:rsidRDefault="00C8424E" w:rsidP="00C8424E">
      <w:pPr>
        <w:pStyle w:val="Titre3"/>
        <w:rPr>
          <w:sz w:val="28"/>
        </w:rPr>
      </w:pPr>
      <w:r>
        <w:rPr>
          <w:sz w:val="20"/>
        </w:rPr>
        <w:t>Troisième ½ journée</w:t>
      </w:r>
      <w:r>
        <w:rPr>
          <w:sz w:val="20"/>
        </w:rPr>
        <w:br/>
      </w:r>
      <w:r w:rsidRPr="00D936C9">
        <w:rPr>
          <w:sz w:val="28"/>
        </w:rPr>
        <w:t>Décider en coopérative</w:t>
      </w:r>
    </w:p>
    <w:p w:rsidR="00C8424E" w:rsidRDefault="00C8424E" w:rsidP="00C8424E">
      <w:pPr>
        <w:pStyle w:val="Paragraphedeliste"/>
        <w:numPr>
          <w:ilvl w:val="0"/>
          <w:numId w:val="3"/>
        </w:numPr>
      </w:pPr>
      <w:r>
        <w:t>Les instances de décision et leur fonctionnement : ce qui est écrit dans les textes et ce qui se passe dans la réalité.</w:t>
      </w:r>
    </w:p>
    <w:p w:rsidR="00C8424E" w:rsidRDefault="00C8424E" w:rsidP="00C8424E">
      <w:pPr>
        <w:pStyle w:val="Paragraphedeliste"/>
        <w:numPr>
          <w:ilvl w:val="0"/>
          <w:numId w:val="3"/>
        </w:numPr>
      </w:pPr>
      <w:r>
        <w:t>L'assemblée générale</w:t>
      </w:r>
    </w:p>
    <w:p w:rsidR="00C8424E" w:rsidRDefault="00C8424E" w:rsidP="00C8424E">
      <w:pPr>
        <w:pStyle w:val="Paragraphedeliste"/>
        <w:numPr>
          <w:ilvl w:val="0"/>
          <w:numId w:val="3"/>
        </w:numPr>
      </w:pPr>
      <w:r>
        <w:t>Le conseil d'administration, le bureau, la présidence</w:t>
      </w:r>
    </w:p>
    <w:p w:rsidR="00C8424E" w:rsidRDefault="00C8424E" w:rsidP="00C8424E">
      <w:pPr>
        <w:pStyle w:val="Paragraphedeliste"/>
        <w:numPr>
          <w:ilvl w:val="0"/>
          <w:numId w:val="3"/>
        </w:numPr>
      </w:pPr>
      <w:r>
        <w:t>La direction</w:t>
      </w:r>
    </w:p>
    <w:p w:rsidR="00C8424E" w:rsidRDefault="00C8424E" w:rsidP="00C8424E">
      <w:pPr>
        <w:pStyle w:val="Paragraphedeliste"/>
        <w:numPr>
          <w:ilvl w:val="0"/>
          <w:numId w:val="3"/>
        </w:numPr>
      </w:pPr>
      <w:r>
        <w:t>Pouvoirs et contre-pouvoirs : la place de l'associé coopérateur dans les décisions.</w:t>
      </w:r>
    </w:p>
    <w:p w:rsidR="00C8424E" w:rsidRDefault="00C8424E" w:rsidP="00C8424E">
      <w:pPr>
        <w:pStyle w:val="Paragraphedeliste"/>
        <w:numPr>
          <w:ilvl w:val="0"/>
          <w:numId w:val="3"/>
        </w:numPr>
      </w:pPr>
      <w:r>
        <w:t>Relations économiques dans la coopérative : finalités économiques de la coopérative et de l'exploitation agricole, partage de la richesse dans la coopérative.</w:t>
      </w:r>
    </w:p>
    <w:p w:rsidR="00C8424E" w:rsidRDefault="00C8424E" w:rsidP="00C8424E">
      <w:pPr>
        <w:jc w:val="left"/>
        <w:rPr>
          <w:rFonts w:eastAsiaTheme="majorEastAsia" w:cstheme="majorBidi"/>
          <w:b/>
          <w:bCs/>
          <w:i/>
          <w:sz w:val="28"/>
        </w:rPr>
      </w:pPr>
      <w:r w:rsidRPr="00D936C9">
        <w:rPr>
          <w:rFonts w:eastAsiaTheme="majorEastAsia" w:cstheme="majorBidi"/>
          <w:b/>
          <w:bCs/>
          <w:i/>
          <w:sz w:val="20"/>
        </w:rPr>
        <w:t>Quatrième ½ journée</w:t>
      </w:r>
      <w:r w:rsidRPr="00D936C9">
        <w:rPr>
          <w:rFonts w:eastAsiaTheme="majorEastAsia" w:cstheme="majorBidi"/>
          <w:b/>
          <w:bCs/>
          <w:i/>
          <w:sz w:val="20"/>
        </w:rPr>
        <w:br/>
      </w:r>
      <w:r w:rsidRPr="00D936C9">
        <w:rPr>
          <w:rFonts w:eastAsiaTheme="majorEastAsia" w:cstheme="majorBidi"/>
          <w:b/>
          <w:bCs/>
          <w:i/>
          <w:sz w:val="28"/>
        </w:rPr>
        <w:t>La coopérative agricole : un modèle encore d'actualité ?</w:t>
      </w:r>
    </w:p>
    <w:p w:rsidR="00C8424E" w:rsidRDefault="00C8424E" w:rsidP="00C8424E">
      <w:pPr>
        <w:pStyle w:val="Paragraphedeliste"/>
        <w:numPr>
          <w:ilvl w:val="0"/>
          <w:numId w:val="6"/>
        </w:numPr>
      </w:pPr>
      <w:r>
        <w:t>La coopération dans les différents pays du monde</w:t>
      </w:r>
    </w:p>
    <w:p w:rsidR="00C8424E" w:rsidRDefault="00C8424E" w:rsidP="00C8424E">
      <w:pPr>
        <w:pStyle w:val="Paragraphedeliste"/>
        <w:numPr>
          <w:ilvl w:val="0"/>
          <w:numId w:val="6"/>
        </w:numPr>
      </w:pPr>
      <w:r>
        <w:t>La coopération dans les différents secteurs de l'économie</w:t>
      </w:r>
    </w:p>
    <w:p w:rsidR="00C8424E" w:rsidRDefault="00C8424E" w:rsidP="00C8424E">
      <w:pPr>
        <w:pStyle w:val="Paragraphedeliste"/>
        <w:numPr>
          <w:ilvl w:val="0"/>
          <w:numId w:val="6"/>
        </w:numPr>
      </w:pPr>
      <w:r>
        <w:t>Zoom sur la coopération agricole en Europe et en France</w:t>
      </w:r>
    </w:p>
    <w:p w:rsidR="00C8424E" w:rsidRDefault="00C8424E" w:rsidP="00C8424E">
      <w:pPr>
        <w:pStyle w:val="Paragraphedeliste"/>
        <w:numPr>
          <w:ilvl w:val="0"/>
          <w:numId w:val="6"/>
        </w:numPr>
      </w:pPr>
      <w:r>
        <w:t>Les enjeux de la coopération agricole dans un environnement mouvant : accueil des jeunes, financement du développement, renforcement du lien coopérative/associé, etc.</w:t>
      </w:r>
    </w:p>
    <w:p w:rsidR="000643CB" w:rsidRDefault="00C8424E" w:rsidP="00684D17">
      <w:pPr>
        <w:pStyle w:val="Paragraphedeliste"/>
        <w:numPr>
          <w:ilvl w:val="0"/>
          <w:numId w:val="6"/>
        </w:numPr>
      </w:pPr>
      <w:r>
        <w:t>En conclusion, quiz récapitulatif</w:t>
      </w:r>
    </w:p>
    <w:p w:rsidR="00035837" w:rsidRPr="00560280" w:rsidRDefault="003B3510" w:rsidP="00035837">
      <w:pPr>
        <w:pStyle w:val="T1catalogue"/>
        <w:rPr>
          <w:u w:color="17365D"/>
        </w:rPr>
      </w:pPr>
      <w:r>
        <w:rPr>
          <w:u w:color="17365D"/>
        </w:rPr>
        <w:t>MODALITES PEDAGOGIQUES</w:t>
      </w:r>
    </w:p>
    <w:p w:rsidR="00C8424E" w:rsidRDefault="00C8424E" w:rsidP="00C8424E">
      <w:r>
        <w:t>Les méthodes d'animation sont très participatives et sont basées sur des échanges permanents entre l'animateur et les participants.</w:t>
      </w:r>
    </w:p>
    <w:p w:rsidR="00676C08" w:rsidRDefault="00C8424E" w:rsidP="00C8424E">
      <w:r>
        <w:t>Elles font alterner vidéoprojection, travaux de réflexion individuelle ou en sous-groupes, analyse des statuts des coopératives représentées et débats en grand groupe.</w:t>
      </w:r>
    </w:p>
    <w:p w:rsidR="00035837" w:rsidRPr="00560280" w:rsidRDefault="00035837" w:rsidP="00035837">
      <w:pPr>
        <w:pStyle w:val="T1catalogue"/>
        <w:rPr>
          <w:u w:color="17365D"/>
        </w:rPr>
      </w:pPr>
      <w:r w:rsidRPr="00560280">
        <w:rPr>
          <w:u w:color="17365D"/>
        </w:rPr>
        <w:t>Conditions d</w:t>
      </w:r>
      <w:r>
        <w:rPr>
          <w:u w:color="17365D"/>
        </w:rPr>
        <w:t>e</w:t>
      </w:r>
      <w:r w:rsidRPr="00560280">
        <w:rPr>
          <w:u w:color="17365D"/>
        </w:rPr>
        <w:t xml:space="preserve"> réalisation</w:t>
      </w:r>
    </w:p>
    <w:p w:rsidR="00035837" w:rsidRPr="00690C3E" w:rsidRDefault="00035837" w:rsidP="00035837">
      <w:pPr>
        <w:rPr>
          <w:b/>
          <w:i/>
        </w:rPr>
      </w:pPr>
      <w:r w:rsidRPr="00690C3E">
        <w:rPr>
          <w:b/>
          <w:i/>
        </w:rPr>
        <w:t>D</w:t>
      </w:r>
      <w:r w:rsidR="00E74566">
        <w:rPr>
          <w:b/>
          <w:i/>
        </w:rPr>
        <w:t>urée</w:t>
      </w:r>
    </w:p>
    <w:p w:rsidR="00676C08" w:rsidRDefault="00C8424E" w:rsidP="00035837">
      <w:pPr>
        <w:pStyle w:val="Paragraphedeliste"/>
        <w:numPr>
          <w:ilvl w:val="0"/>
          <w:numId w:val="13"/>
        </w:numPr>
        <w:ind w:left="714" w:hanging="357"/>
      </w:pPr>
      <w:r>
        <w:t>La durée totale de la formation est de 14 heures.</w:t>
      </w:r>
    </w:p>
    <w:p w:rsidR="00035837" w:rsidRPr="00690C3E" w:rsidRDefault="00035837" w:rsidP="00035837">
      <w:pPr>
        <w:rPr>
          <w:b/>
          <w:i/>
        </w:rPr>
      </w:pPr>
      <w:r w:rsidRPr="00690C3E">
        <w:rPr>
          <w:b/>
          <w:i/>
        </w:rPr>
        <w:lastRenderedPageBreak/>
        <w:t>Lieu de réalisation</w:t>
      </w:r>
      <w:bookmarkStart w:id="0" w:name="_GoBack"/>
      <w:bookmarkEnd w:id="0"/>
    </w:p>
    <w:p w:rsidR="00035837" w:rsidRPr="002E0F70" w:rsidRDefault="00C8424E" w:rsidP="00C8424E">
      <w:pPr>
        <w:pStyle w:val="Paragraphedeliste"/>
        <w:numPr>
          <w:ilvl w:val="0"/>
          <w:numId w:val="13"/>
        </w:numPr>
      </w:pPr>
      <w:r w:rsidRPr="00C8424E">
        <w:t>Dans une cave coopérative, choisie par la FCCBJ, en fonction de la provenance des participants.</w:t>
      </w:r>
    </w:p>
    <w:p w:rsidR="00035837" w:rsidRPr="00690C3E" w:rsidRDefault="00035837" w:rsidP="00035837">
      <w:pPr>
        <w:rPr>
          <w:b/>
          <w:i/>
        </w:rPr>
      </w:pPr>
      <w:r w:rsidRPr="00690C3E">
        <w:rPr>
          <w:b/>
          <w:i/>
        </w:rPr>
        <w:t>Intervenant</w:t>
      </w:r>
    </w:p>
    <w:p w:rsidR="00035837" w:rsidRDefault="00C8424E" w:rsidP="00C8424E">
      <w:pPr>
        <w:pStyle w:val="Paragraphedeliste"/>
        <w:numPr>
          <w:ilvl w:val="0"/>
          <w:numId w:val="13"/>
        </w:numPr>
      </w:pPr>
      <w:r w:rsidRPr="00C8424E">
        <w:t>Pascal Goux, consultant formateur en stratégie et gouvernance coopérative, responsable formation à Coop de France Rhône Alpes Auvergne.</w:t>
      </w:r>
    </w:p>
    <w:p w:rsidR="006650ED" w:rsidRDefault="00B04C00" w:rsidP="00035837">
      <w:pPr>
        <w:rPr>
          <w:b/>
          <w:i/>
        </w:rPr>
      </w:pPr>
      <w:r>
        <w:rPr>
          <w:b/>
          <w:i/>
        </w:rPr>
        <w:t>Pré</w:t>
      </w:r>
      <w:r w:rsidR="006650ED">
        <w:rPr>
          <w:b/>
          <w:i/>
        </w:rPr>
        <w:t>requis</w:t>
      </w:r>
    </w:p>
    <w:p w:rsidR="006650ED" w:rsidRPr="006650ED" w:rsidRDefault="00676C08" w:rsidP="006650ED">
      <w:pPr>
        <w:pStyle w:val="Paragraphedeliste"/>
        <w:numPr>
          <w:ilvl w:val="0"/>
          <w:numId w:val="13"/>
        </w:numPr>
      </w:pPr>
      <w:r>
        <w:t>Néant</w:t>
      </w:r>
    </w:p>
    <w:p w:rsidR="00035837" w:rsidRPr="00690C3E" w:rsidRDefault="00035837" w:rsidP="00035837">
      <w:pPr>
        <w:rPr>
          <w:b/>
          <w:i/>
        </w:rPr>
      </w:pPr>
      <w:r w:rsidRPr="00690C3E">
        <w:rPr>
          <w:b/>
          <w:i/>
        </w:rPr>
        <w:t>Documents à fournir</w:t>
      </w:r>
    </w:p>
    <w:p w:rsidR="00676C08" w:rsidRDefault="00C8424E" w:rsidP="00C8424E">
      <w:pPr>
        <w:pStyle w:val="Paragraphedeliste"/>
        <w:numPr>
          <w:ilvl w:val="0"/>
          <w:numId w:val="13"/>
        </w:numPr>
      </w:pPr>
      <w:r w:rsidRPr="00C8424E">
        <w:t>Chaque participant doit venir avec un exemplaire des statuts de sa coopérative.</w:t>
      </w:r>
    </w:p>
    <w:p w:rsidR="00684D17" w:rsidRDefault="00684D17" w:rsidP="00684D17">
      <w:r>
        <w:t>Convention de formation</w:t>
      </w:r>
    </w:p>
    <w:p w:rsidR="00684D17" w:rsidRDefault="00C8424E" w:rsidP="00C8424E">
      <w:pPr>
        <w:pStyle w:val="Paragraphedeliste"/>
        <w:numPr>
          <w:ilvl w:val="0"/>
          <w:numId w:val="13"/>
        </w:numPr>
      </w:pPr>
      <w:r w:rsidRPr="00C8424E">
        <w:t xml:space="preserve">Les dispositions sont précisées dans </w:t>
      </w:r>
      <w:r w:rsidR="00EF7AEA">
        <w:t>une</w:t>
      </w:r>
      <w:r w:rsidRPr="00C8424E">
        <w:t xml:space="preserve"> convention simplifiée de formation, signée entre la Fédération des Caves Coopératives de Bourgogne et du Jura et Coop de France Rhône Alpes Auvergne.</w:t>
      </w:r>
    </w:p>
    <w:p w:rsidR="004F6813" w:rsidRPr="00F427FD" w:rsidRDefault="004F6813" w:rsidP="00667B69">
      <w:pPr>
        <w:spacing w:before="0"/>
      </w:pPr>
    </w:p>
    <w:sectPr w:rsidR="004F6813" w:rsidRPr="00F427FD" w:rsidSect="004F681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021" w:rsidRDefault="00724021" w:rsidP="00246FD7">
      <w:pPr>
        <w:spacing w:before="0"/>
      </w:pPr>
      <w:r>
        <w:separator/>
      </w:r>
    </w:p>
  </w:endnote>
  <w:endnote w:type="continuationSeparator" w:id="0">
    <w:p w:rsidR="00724021" w:rsidRDefault="00724021" w:rsidP="00246FD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021" w:rsidRPr="00BB1B8E" w:rsidRDefault="009A74A1" w:rsidP="00BB1B8E">
    <w:pPr>
      <w:pStyle w:val="Pieddepage"/>
      <w:pBdr>
        <w:top w:val="single" w:sz="4" w:space="1" w:color="auto"/>
      </w:pBdr>
      <w:jc w:val="right"/>
      <w:rPr>
        <w:rFonts w:cstheme="minorHAnsi"/>
        <w:i/>
        <w:sz w:val="12"/>
      </w:rPr>
    </w:pPr>
    <w:r>
      <w:rPr>
        <w:rFonts w:cstheme="minorHAnsi"/>
        <w:i/>
        <w:noProof/>
        <w:sz w:val="12"/>
        <w:lang w:eastAsia="fr-FR"/>
      </w:rPr>
      <w:drawing>
        <wp:anchor distT="0" distB="0" distL="114300" distR="114300" simplePos="0" relativeHeight="251658240" behindDoc="0" locked="0" layoutInCell="1" allowOverlap="1" wp14:anchorId="27283CF7" wp14:editId="4DB79111">
          <wp:simplePos x="0" y="0"/>
          <wp:positionH relativeFrom="column">
            <wp:posOffset>-25400</wp:posOffset>
          </wp:positionH>
          <wp:positionV relativeFrom="paragraph">
            <wp:posOffset>29584</wp:posOffset>
          </wp:positionV>
          <wp:extent cx="485775" cy="543560"/>
          <wp:effectExtent l="0" t="0" r="9525" b="889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543560"/>
                  </a:xfrm>
                  <a:prstGeom prst="rect">
                    <a:avLst/>
                  </a:prstGeom>
                  <a:noFill/>
                  <a:ln>
                    <a:noFill/>
                  </a:ln>
                </pic:spPr>
              </pic:pic>
            </a:graphicData>
          </a:graphic>
          <wp14:sizeRelH relativeFrom="page">
            <wp14:pctWidth>0</wp14:pctWidth>
          </wp14:sizeRelH>
          <wp14:sizeRelV relativeFrom="page">
            <wp14:pctHeight>0</wp14:pctHeight>
          </wp14:sizeRelV>
        </wp:anchor>
      </w:drawing>
    </w:r>
    <w:r w:rsidR="00724021" w:rsidRPr="00BB1B8E">
      <w:rPr>
        <w:rFonts w:cstheme="minorHAnsi"/>
        <w:i/>
        <w:sz w:val="12"/>
      </w:rPr>
      <w:t>CC04FI02</w:t>
    </w:r>
  </w:p>
  <w:p w:rsidR="00724021" w:rsidRPr="00BB1B8E" w:rsidRDefault="00724021" w:rsidP="009A74A1">
    <w:pPr>
      <w:pStyle w:val="Pieddepage"/>
      <w:ind w:left="284"/>
      <w:jc w:val="center"/>
      <w:rPr>
        <w:rFonts w:cstheme="minorHAnsi"/>
        <w:sz w:val="16"/>
      </w:rPr>
    </w:pPr>
    <w:r w:rsidRPr="00F8536B">
      <w:rPr>
        <w:rFonts w:cstheme="minorHAnsi"/>
        <w:sz w:val="16"/>
      </w:rPr>
      <w:t>Coop de France Rhône Alpes Auvergne – Agrapole – 23, rue Jean Baldassini – 69364 LYON cédex 07</w:t>
    </w:r>
    <w:r w:rsidRPr="00F8536B">
      <w:rPr>
        <w:rFonts w:cstheme="minorHAnsi"/>
        <w:sz w:val="16"/>
      </w:rPr>
      <w:br/>
      <w:t xml:space="preserve">04.72.69.92.03 - </w:t>
    </w:r>
    <w:hyperlink r:id="rId2" w:history="1">
      <w:r w:rsidRPr="00F8536B">
        <w:rPr>
          <w:rStyle w:val="Lienhypertexte"/>
          <w:rFonts w:cstheme="minorHAnsi"/>
          <w:sz w:val="16"/>
        </w:rPr>
        <w:t>pgoux@cdf-raa.coop</w:t>
      </w:r>
    </w:hyperlink>
    <w:r w:rsidRPr="00F8536B">
      <w:rPr>
        <w:rFonts w:cstheme="minorHAnsi"/>
        <w:sz w:val="16"/>
      </w:rPr>
      <w:t xml:space="preserve"> - </w:t>
    </w:r>
    <w:hyperlink r:id="rId3" w:history="1">
      <w:r w:rsidRPr="00F8536B">
        <w:rPr>
          <w:rStyle w:val="Lienhypertexte"/>
          <w:rFonts w:cstheme="minorHAnsi"/>
          <w:sz w:val="16"/>
        </w:rPr>
        <w:t>www.cdf-raa.coop</w:t>
      </w:r>
    </w:hyperlink>
    <w:r>
      <w:rPr>
        <w:rFonts w:cstheme="minorHAnsi"/>
        <w:sz w:val="16"/>
      </w:rPr>
      <w:t xml:space="preserve"> – N</w:t>
    </w:r>
    <w:r w:rsidRPr="00F8536B">
      <w:rPr>
        <w:rFonts w:cstheme="minorHAnsi"/>
        <w:sz w:val="16"/>
      </w:rPr>
      <w:t>° d'existence d'organisme de formation : 82 69 09019 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021" w:rsidRDefault="00724021" w:rsidP="00246FD7">
      <w:pPr>
        <w:spacing w:before="0"/>
      </w:pPr>
      <w:r>
        <w:separator/>
      </w:r>
    </w:p>
  </w:footnote>
  <w:footnote w:type="continuationSeparator" w:id="0">
    <w:p w:rsidR="00724021" w:rsidRDefault="00724021" w:rsidP="00246FD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0"/>
      <w:gridCol w:w="4520"/>
      <w:gridCol w:w="2262"/>
    </w:tblGrid>
    <w:tr w:rsidR="00724021" w:rsidRPr="00547C1C" w:rsidTr="008F6F8D">
      <w:trPr>
        <w:trHeight w:val="1134"/>
      </w:trPr>
      <w:tc>
        <w:tcPr>
          <w:tcW w:w="2303" w:type="dxa"/>
          <w:vAlign w:val="center"/>
        </w:tcPr>
        <w:p w:rsidR="00724021" w:rsidRPr="00547C1C" w:rsidRDefault="00724021" w:rsidP="008F6F8D">
          <w:pPr>
            <w:pStyle w:val="En-tte"/>
            <w:jc w:val="left"/>
          </w:pPr>
          <w:r w:rsidRPr="00547C1C">
            <w:rPr>
              <w:noProof/>
              <w:lang w:eastAsia="fr-FR"/>
            </w:rPr>
            <w:drawing>
              <wp:inline distT="0" distB="0" distL="0" distR="0" wp14:anchorId="2D3CCC09" wp14:editId="106C4692">
                <wp:extent cx="896620" cy="627380"/>
                <wp:effectExtent l="0" t="0" r="0" b="1270"/>
                <wp:docPr id="1" name="Image 1" descr="00 cdf r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 cdf ra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627380"/>
                        </a:xfrm>
                        <a:prstGeom prst="rect">
                          <a:avLst/>
                        </a:prstGeom>
                        <a:noFill/>
                        <a:ln>
                          <a:noFill/>
                        </a:ln>
                      </pic:spPr>
                    </pic:pic>
                  </a:graphicData>
                </a:graphic>
              </wp:inline>
            </w:drawing>
          </w:r>
        </w:p>
      </w:tc>
      <w:tc>
        <w:tcPr>
          <w:tcW w:w="4606" w:type="dxa"/>
          <w:vAlign w:val="center"/>
        </w:tcPr>
        <w:p w:rsidR="00724021" w:rsidRPr="00547C1C" w:rsidRDefault="00724021" w:rsidP="008F6F8D">
          <w:pPr>
            <w:pStyle w:val="En-tte"/>
            <w:jc w:val="center"/>
            <w:rPr>
              <w:b/>
            </w:rPr>
          </w:pPr>
        </w:p>
      </w:tc>
      <w:tc>
        <w:tcPr>
          <w:tcW w:w="2303" w:type="dxa"/>
          <w:vAlign w:val="center"/>
        </w:tcPr>
        <w:p w:rsidR="00724021" w:rsidRPr="00547C1C" w:rsidRDefault="00724021" w:rsidP="008F6F8D">
          <w:pPr>
            <w:pStyle w:val="En-tte"/>
            <w:jc w:val="right"/>
          </w:pPr>
        </w:p>
      </w:tc>
    </w:tr>
  </w:tbl>
  <w:p w:rsidR="00724021" w:rsidRDefault="0072402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95473"/>
    <w:multiLevelType w:val="hybridMultilevel"/>
    <w:tmpl w:val="6FACB786"/>
    <w:lvl w:ilvl="0" w:tplc="6D3CF4EE">
      <w:start w:val="1"/>
      <w:numFmt w:val="bullet"/>
      <w:lvlText w:val=""/>
      <w:lvlJc w:val="left"/>
      <w:pPr>
        <w:tabs>
          <w:tab w:val="num" w:pos="840"/>
        </w:tabs>
        <w:ind w:left="84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767615"/>
    <w:multiLevelType w:val="hybridMultilevel"/>
    <w:tmpl w:val="3876938E"/>
    <w:lvl w:ilvl="0" w:tplc="6D3CF4EE">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F62602"/>
    <w:multiLevelType w:val="hybridMultilevel"/>
    <w:tmpl w:val="998409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5E0DF9"/>
    <w:multiLevelType w:val="hybridMultilevel"/>
    <w:tmpl w:val="56A685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6824073"/>
    <w:multiLevelType w:val="hybridMultilevel"/>
    <w:tmpl w:val="746856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B9E22A4"/>
    <w:multiLevelType w:val="hybridMultilevel"/>
    <w:tmpl w:val="4664C552"/>
    <w:lvl w:ilvl="0" w:tplc="72F45DC8">
      <w:numFmt w:val="bullet"/>
      <w:lvlText w:val="•"/>
      <w:lvlJc w:val="left"/>
      <w:pPr>
        <w:ind w:left="1065" w:hanging="705"/>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E55059"/>
    <w:multiLevelType w:val="hybridMultilevel"/>
    <w:tmpl w:val="07801F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63753BF"/>
    <w:multiLevelType w:val="hybridMultilevel"/>
    <w:tmpl w:val="1222F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F63266E"/>
    <w:multiLevelType w:val="hybridMultilevel"/>
    <w:tmpl w:val="15C8ED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137DF4"/>
    <w:multiLevelType w:val="hybridMultilevel"/>
    <w:tmpl w:val="CD34E8B6"/>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4B5D86"/>
    <w:multiLevelType w:val="hybridMultilevel"/>
    <w:tmpl w:val="93DE4C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21C3426"/>
    <w:multiLevelType w:val="hybridMultilevel"/>
    <w:tmpl w:val="BF2C75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4EC36D7"/>
    <w:multiLevelType w:val="hybridMultilevel"/>
    <w:tmpl w:val="1ABAB5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E716103"/>
    <w:multiLevelType w:val="hybridMultilevel"/>
    <w:tmpl w:val="E984EA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EB45B45"/>
    <w:multiLevelType w:val="hybridMultilevel"/>
    <w:tmpl w:val="58C4AC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0C0691D"/>
    <w:multiLevelType w:val="hybridMultilevel"/>
    <w:tmpl w:val="9E884A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351734C"/>
    <w:multiLevelType w:val="hybridMultilevel"/>
    <w:tmpl w:val="73445D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8CC1BAF"/>
    <w:multiLevelType w:val="hybridMultilevel"/>
    <w:tmpl w:val="71D212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CE67285"/>
    <w:multiLevelType w:val="hybridMultilevel"/>
    <w:tmpl w:val="4F62B23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E1E55C2"/>
    <w:multiLevelType w:val="hybridMultilevel"/>
    <w:tmpl w:val="817E52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FA84FC5"/>
    <w:multiLevelType w:val="hybridMultilevel"/>
    <w:tmpl w:val="1E867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3915F6F"/>
    <w:multiLevelType w:val="hybridMultilevel"/>
    <w:tmpl w:val="FD02C1C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95F7BB9"/>
    <w:multiLevelType w:val="hybridMultilevel"/>
    <w:tmpl w:val="6470A4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CDF47A3"/>
    <w:multiLevelType w:val="hybridMultilevel"/>
    <w:tmpl w:val="F56857F6"/>
    <w:lvl w:ilvl="0" w:tplc="6D3CF4EE">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14"/>
  </w:num>
  <w:num w:numId="4">
    <w:abstractNumId w:val="8"/>
  </w:num>
  <w:num w:numId="5">
    <w:abstractNumId w:val="16"/>
  </w:num>
  <w:num w:numId="6">
    <w:abstractNumId w:val="22"/>
  </w:num>
  <w:num w:numId="7">
    <w:abstractNumId w:val="6"/>
  </w:num>
  <w:num w:numId="8">
    <w:abstractNumId w:val="10"/>
  </w:num>
  <w:num w:numId="9">
    <w:abstractNumId w:val="9"/>
  </w:num>
  <w:num w:numId="10">
    <w:abstractNumId w:val="0"/>
  </w:num>
  <w:num w:numId="11">
    <w:abstractNumId w:val="23"/>
  </w:num>
  <w:num w:numId="12">
    <w:abstractNumId w:val="1"/>
  </w:num>
  <w:num w:numId="13">
    <w:abstractNumId w:val="7"/>
  </w:num>
  <w:num w:numId="14">
    <w:abstractNumId w:val="19"/>
  </w:num>
  <w:num w:numId="15">
    <w:abstractNumId w:val="18"/>
  </w:num>
  <w:num w:numId="16">
    <w:abstractNumId w:val="15"/>
  </w:num>
  <w:num w:numId="17">
    <w:abstractNumId w:val="2"/>
  </w:num>
  <w:num w:numId="18">
    <w:abstractNumId w:val="12"/>
  </w:num>
  <w:num w:numId="19">
    <w:abstractNumId w:val="17"/>
  </w:num>
  <w:num w:numId="20">
    <w:abstractNumId w:val="13"/>
  </w:num>
  <w:num w:numId="21">
    <w:abstractNumId w:val="21"/>
  </w:num>
  <w:num w:numId="22">
    <w:abstractNumId w:val="20"/>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6C9"/>
    <w:rsid w:val="00013408"/>
    <w:rsid w:val="00035837"/>
    <w:rsid w:val="000643CB"/>
    <w:rsid w:val="00085953"/>
    <w:rsid w:val="00131444"/>
    <w:rsid w:val="001366AA"/>
    <w:rsid w:val="001D351D"/>
    <w:rsid w:val="001E3D43"/>
    <w:rsid w:val="00246FD7"/>
    <w:rsid w:val="00291A53"/>
    <w:rsid w:val="002D6288"/>
    <w:rsid w:val="003052F1"/>
    <w:rsid w:val="00375383"/>
    <w:rsid w:val="003B3510"/>
    <w:rsid w:val="003C2334"/>
    <w:rsid w:val="0041269B"/>
    <w:rsid w:val="00474F06"/>
    <w:rsid w:val="004D78BA"/>
    <w:rsid w:val="004E49BB"/>
    <w:rsid w:val="004E7608"/>
    <w:rsid w:val="004F6813"/>
    <w:rsid w:val="00547C1C"/>
    <w:rsid w:val="006650ED"/>
    <w:rsid w:val="00667B69"/>
    <w:rsid w:val="00676C08"/>
    <w:rsid w:val="00684D17"/>
    <w:rsid w:val="006E173A"/>
    <w:rsid w:val="00706196"/>
    <w:rsid w:val="00717C4B"/>
    <w:rsid w:val="00724021"/>
    <w:rsid w:val="007C13DD"/>
    <w:rsid w:val="00816BE5"/>
    <w:rsid w:val="00845547"/>
    <w:rsid w:val="008831E6"/>
    <w:rsid w:val="00895162"/>
    <w:rsid w:val="008A7DA5"/>
    <w:rsid w:val="008F6F8D"/>
    <w:rsid w:val="008F73B1"/>
    <w:rsid w:val="00963718"/>
    <w:rsid w:val="009851F2"/>
    <w:rsid w:val="009A74A1"/>
    <w:rsid w:val="009C6F35"/>
    <w:rsid w:val="00A26208"/>
    <w:rsid w:val="00A60718"/>
    <w:rsid w:val="00A774A6"/>
    <w:rsid w:val="00A860C5"/>
    <w:rsid w:val="00A96F47"/>
    <w:rsid w:val="00AC7C1B"/>
    <w:rsid w:val="00AD4DE1"/>
    <w:rsid w:val="00AE2A51"/>
    <w:rsid w:val="00AF6B88"/>
    <w:rsid w:val="00B01512"/>
    <w:rsid w:val="00B04C00"/>
    <w:rsid w:val="00B11922"/>
    <w:rsid w:val="00B20629"/>
    <w:rsid w:val="00B35B6F"/>
    <w:rsid w:val="00BB1B8E"/>
    <w:rsid w:val="00C232C9"/>
    <w:rsid w:val="00C34279"/>
    <w:rsid w:val="00C44EB5"/>
    <w:rsid w:val="00C54F30"/>
    <w:rsid w:val="00C8424E"/>
    <w:rsid w:val="00C852C4"/>
    <w:rsid w:val="00C93F7D"/>
    <w:rsid w:val="00CD5881"/>
    <w:rsid w:val="00D1205E"/>
    <w:rsid w:val="00D936C9"/>
    <w:rsid w:val="00DA6599"/>
    <w:rsid w:val="00DA6CFA"/>
    <w:rsid w:val="00DC5734"/>
    <w:rsid w:val="00DE5FBF"/>
    <w:rsid w:val="00E224C8"/>
    <w:rsid w:val="00E278F2"/>
    <w:rsid w:val="00E626AA"/>
    <w:rsid w:val="00E74566"/>
    <w:rsid w:val="00EB0287"/>
    <w:rsid w:val="00ED5422"/>
    <w:rsid w:val="00EF7AEA"/>
    <w:rsid w:val="00F05AFC"/>
    <w:rsid w:val="00F14F97"/>
    <w:rsid w:val="00F26918"/>
    <w:rsid w:val="00F427FD"/>
    <w:rsid w:val="00FA27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F310C6CE-9BAD-4EA6-8EFF-A79FF9C3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before="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AFC"/>
    <w:pPr>
      <w:spacing w:before="240"/>
      <w:jc w:val="both"/>
    </w:pPr>
  </w:style>
  <w:style w:type="paragraph" w:styleId="Titre1">
    <w:name w:val="heading 1"/>
    <w:aliases w:val="TG"/>
    <w:basedOn w:val="Normal"/>
    <w:next w:val="Normal"/>
    <w:link w:val="Titre1Car"/>
    <w:uiPriority w:val="9"/>
    <w:qFormat/>
    <w:rsid w:val="00F427FD"/>
    <w:pPr>
      <w:keepNext/>
      <w:keepLines/>
      <w:spacing w:before="0" w:after="720"/>
      <w:jc w:val="center"/>
      <w:outlineLvl w:val="0"/>
    </w:pPr>
    <w:rPr>
      <w:rFonts w:eastAsiaTheme="majorEastAsia" w:cstheme="majorBidi"/>
      <w:b/>
      <w:bCs/>
      <w:caps/>
      <w:sz w:val="32"/>
      <w:szCs w:val="28"/>
    </w:rPr>
  </w:style>
  <w:style w:type="paragraph" w:styleId="Titre2">
    <w:name w:val="heading 2"/>
    <w:aliases w:val="T1"/>
    <w:basedOn w:val="Normal"/>
    <w:next w:val="Normal"/>
    <w:link w:val="Titre2Car"/>
    <w:uiPriority w:val="9"/>
    <w:unhideWhenUsed/>
    <w:qFormat/>
    <w:rsid w:val="00F427FD"/>
    <w:pPr>
      <w:keepNext/>
      <w:keepLines/>
      <w:spacing w:before="360"/>
      <w:outlineLvl w:val="1"/>
    </w:pPr>
    <w:rPr>
      <w:rFonts w:eastAsiaTheme="majorEastAsia" w:cstheme="majorBidi"/>
      <w:b/>
      <w:bCs/>
      <w:caps/>
      <w:sz w:val="28"/>
      <w:szCs w:val="26"/>
    </w:rPr>
  </w:style>
  <w:style w:type="paragraph" w:styleId="Titre3">
    <w:name w:val="heading 3"/>
    <w:aliases w:val="T2"/>
    <w:basedOn w:val="Normal"/>
    <w:next w:val="Normal"/>
    <w:link w:val="Titre3Car"/>
    <w:autoRedefine/>
    <w:uiPriority w:val="9"/>
    <w:unhideWhenUsed/>
    <w:qFormat/>
    <w:rsid w:val="00A774A6"/>
    <w:pPr>
      <w:keepLines/>
      <w:jc w:val="left"/>
      <w:outlineLvl w:val="2"/>
    </w:pPr>
    <w:rPr>
      <w:rFonts w:eastAsiaTheme="majorEastAsia" w:cstheme="majorBidi"/>
      <w:b/>
      <w:bCs/>
      <w:i/>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rsid w:val="00C44EB5"/>
    <w:rPr>
      <w:rFonts w:ascii="CG Omega" w:hAnsi="CG Omega"/>
    </w:rPr>
  </w:style>
  <w:style w:type="character" w:customStyle="1" w:styleId="Titre1Car">
    <w:name w:val="Titre 1 Car"/>
    <w:aliases w:val="TG Car"/>
    <w:basedOn w:val="Policepardfaut"/>
    <w:link w:val="Titre1"/>
    <w:uiPriority w:val="9"/>
    <w:rsid w:val="00F427FD"/>
    <w:rPr>
      <w:rFonts w:eastAsiaTheme="majorEastAsia" w:cstheme="majorBidi"/>
      <w:b/>
      <w:bCs/>
      <w:caps/>
      <w:sz w:val="32"/>
      <w:szCs w:val="28"/>
    </w:rPr>
  </w:style>
  <w:style w:type="character" w:customStyle="1" w:styleId="Titre2Car">
    <w:name w:val="Titre 2 Car"/>
    <w:aliases w:val="T1 Car"/>
    <w:basedOn w:val="Policepardfaut"/>
    <w:link w:val="Titre2"/>
    <w:uiPriority w:val="9"/>
    <w:rsid w:val="00F427FD"/>
    <w:rPr>
      <w:rFonts w:eastAsiaTheme="majorEastAsia" w:cstheme="majorBidi"/>
      <w:b/>
      <w:bCs/>
      <w:caps/>
      <w:sz w:val="28"/>
      <w:szCs w:val="26"/>
    </w:rPr>
  </w:style>
  <w:style w:type="character" w:customStyle="1" w:styleId="Titre3Car">
    <w:name w:val="Titre 3 Car"/>
    <w:aliases w:val="T2 Car"/>
    <w:basedOn w:val="Policepardfaut"/>
    <w:link w:val="Titre3"/>
    <w:uiPriority w:val="9"/>
    <w:rsid w:val="00A774A6"/>
    <w:rPr>
      <w:rFonts w:eastAsiaTheme="majorEastAsia" w:cstheme="majorBidi"/>
      <w:b/>
      <w:bCs/>
      <w:i/>
      <w:sz w:val="24"/>
    </w:rPr>
  </w:style>
  <w:style w:type="paragraph" w:styleId="Titre">
    <w:name w:val="Title"/>
    <w:aliases w:val="T3"/>
    <w:basedOn w:val="Normal"/>
    <w:next w:val="Normal"/>
    <w:link w:val="TitreCar"/>
    <w:uiPriority w:val="10"/>
    <w:qFormat/>
    <w:rsid w:val="00F427FD"/>
    <w:rPr>
      <w:rFonts w:eastAsiaTheme="majorEastAsia" w:cstheme="majorBidi"/>
      <w:i/>
      <w:spacing w:val="5"/>
      <w:kern w:val="28"/>
      <w:sz w:val="24"/>
      <w:szCs w:val="52"/>
    </w:rPr>
  </w:style>
  <w:style w:type="character" w:customStyle="1" w:styleId="TitreCar">
    <w:name w:val="Titre Car"/>
    <w:aliases w:val="T3 Car"/>
    <w:basedOn w:val="Policepardfaut"/>
    <w:link w:val="Titre"/>
    <w:uiPriority w:val="10"/>
    <w:rsid w:val="00F427FD"/>
    <w:rPr>
      <w:rFonts w:eastAsiaTheme="majorEastAsia" w:cstheme="majorBidi"/>
      <w:i/>
      <w:spacing w:val="5"/>
      <w:kern w:val="28"/>
      <w:sz w:val="24"/>
      <w:szCs w:val="52"/>
    </w:rPr>
  </w:style>
  <w:style w:type="paragraph" w:customStyle="1" w:styleId="T1catalogue">
    <w:name w:val="T1 catalogue"/>
    <w:basedOn w:val="Titre2"/>
    <w:link w:val="T1catalogueCar"/>
    <w:autoRedefine/>
    <w:qFormat/>
    <w:rsid w:val="00B20629"/>
    <w:pPr>
      <w:keepNext w:val="0"/>
      <w:pBdr>
        <w:bottom w:val="single" w:sz="8" w:space="1" w:color="4F81BD"/>
      </w:pBdr>
      <w:jc w:val="left"/>
    </w:pPr>
    <w:rPr>
      <w:rFonts w:eastAsia="Times New Roman" w:cstheme="minorBidi"/>
      <w:color w:val="1F497D"/>
    </w:rPr>
  </w:style>
  <w:style w:type="character" w:customStyle="1" w:styleId="T1catalogueCar">
    <w:name w:val="T1 catalogue Car"/>
    <w:basedOn w:val="Titre2Car"/>
    <w:link w:val="T1catalogue"/>
    <w:rsid w:val="00B20629"/>
    <w:rPr>
      <w:rFonts w:eastAsia="Times New Roman" w:cstheme="majorBidi"/>
      <w:b/>
      <w:bCs/>
      <w:caps/>
      <w:color w:val="1F497D"/>
      <w:sz w:val="28"/>
      <w:szCs w:val="26"/>
    </w:rPr>
  </w:style>
  <w:style w:type="paragraph" w:customStyle="1" w:styleId="titrecataloogue">
    <w:name w:val="titre cataloogue"/>
    <w:basedOn w:val="Normal"/>
    <w:link w:val="titrecataloogueCar"/>
    <w:qFormat/>
    <w:rsid w:val="00B11922"/>
    <w:pPr>
      <w:pBdr>
        <w:top w:val="single" w:sz="24" w:space="1" w:color="4F81BD"/>
        <w:bottom w:val="single" w:sz="24" w:space="1" w:color="4F81BD"/>
      </w:pBdr>
      <w:spacing w:before="0" w:after="480"/>
      <w:jc w:val="left"/>
    </w:pPr>
    <w:rPr>
      <w:rFonts w:ascii="Calibri" w:eastAsia="Calibri" w:hAnsi="Calibri" w:cs="Times New Roman"/>
      <w:b/>
      <w:i/>
      <w:color w:val="1F497D"/>
      <w:sz w:val="40"/>
    </w:rPr>
  </w:style>
  <w:style w:type="character" w:customStyle="1" w:styleId="titrecataloogueCar">
    <w:name w:val="titre cataloogue Car"/>
    <w:basedOn w:val="Policepardfaut"/>
    <w:link w:val="titrecataloogue"/>
    <w:rsid w:val="00B11922"/>
    <w:rPr>
      <w:rFonts w:ascii="Calibri" w:eastAsia="Calibri" w:hAnsi="Calibri" w:cs="Times New Roman"/>
      <w:b/>
      <w:i/>
      <w:color w:val="1F497D"/>
      <w:sz w:val="40"/>
    </w:rPr>
  </w:style>
  <w:style w:type="paragraph" w:styleId="Paragraphedeliste">
    <w:name w:val="List Paragraph"/>
    <w:basedOn w:val="Normal"/>
    <w:uiPriority w:val="34"/>
    <w:qFormat/>
    <w:rsid w:val="00D936C9"/>
    <w:pPr>
      <w:ind w:left="720"/>
      <w:contextualSpacing/>
    </w:pPr>
  </w:style>
  <w:style w:type="paragraph" w:styleId="En-tte">
    <w:name w:val="header"/>
    <w:basedOn w:val="Normal"/>
    <w:link w:val="En-tteCar"/>
    <w:uiPriority w:val="99"/>
    <w:unhideWhenUsed/>
    <w:rsid w:val="00246FD7"/>
    <w:pPr>
      <w:tabs>
        <w:tab w:val="center" w:pos="4536"/>
        <w:tab w:val="right" w:pos="9072"/>
      </w:tabs>
      <w:spacing w:before="0"/>
    </w:pPr>
  </w:style>
  <w:style w:type="character" w:customStyle="1" w:styleId="En-tteCar">
    <w:name w:val="En-tête Car"/>
    <w:basedOn w:val="Policepardfaut"/>
    <w:link w:val="En-tte"/>
    <w:uiPriority w:val="99"/>
    <w:rsid w:val="00246FD7"/>
  </w:style>
  <w:style w:type="paragraph" w:styleId="Pieddepage">
    <w:name w:val="footer"/>
    <w:basedOn w:val="Normal"/>
    <w:link w:val="PieddepageCar"/>
    <w:uiPriority w:val="99"/>
    <w:unhideWhenUsed/>
    <w:rsid w:val="00246FD7"/>
    <w:pPr>
      <w:tabs>
        <w:tab w:val="center" w:pos="4536"/>
        <w:tab w:val="right" w:pos="9072"/>
      </w:tabs>
      <w:spacing w:before="0"/>
    </w:pPr>
  </w:style>
  <w:style w:type="character" w:customStyle="1" w:styleId="PieddepageCar">
    <w:name w:val="Pied de page Car"/>
    <w:basedOn w:val="Policepardfaut"/>
    <w:link w:val="Pieddepage"/>
    <w:uiPriority w:val="99"/>
    <w:rsid w:val="00246FD7"/>
  </w:style>
  <w:style w:type="character" w:styleId="Lienhypertexte">
    <w:name w:val="Hyperlink"/>
    <w:basedOn w:val="Policepardfaut"/>
    <w:uiPriority w:val="99"/>
    <w:unhideWhenUsed/>
    <w:rsid w:val="00246FD7"/>
    <w:rPr>
      <w:color w:val="0000FF" w:themeColor="hyperlink"/>
      <w:u w:val="single"/>
    </w:rPr>
  </w:style>
  <w:style w:type="table" w:styleId="Grilledutableau">
    <w:name w:val="Table Grid"/>
    <w:basedOn w:val="TableauNormal"/>
    <w:uiPriority w:val="59"/>
    <w:rsid w:val="00A96F47"/>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A96F47"/>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A96F47"/>
    <w:rPr>
      <w:rFonts w:ascii="Tahoma" w:hAnsi="Tahoma" w:cs="Tahoma"/>
      <w:sz w:val="16"/>
      <w:szCs w:val="16"/>
    </w:rPr>
  </w:style>
  <w:style w:type="character" w:styleId="Emphaseintense">
    <w:name w:val="Intense Emphasis"/>
    <w:basedOn w:val="Policepardfaut"/>
    <w:uiPriority w:val="21"/>
    <w:qFormat/>
    <w:rsid w:val="00A774A6"/>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df-raa.coop" TargetMode="External"/><Relationship Id="rId2" Type="http://schemas.openxmlformats.org/officeDocument/2006/relationships/hyperlink" Target="mailto:pgoux@cdf-raa.coop"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8B943D-FDBB-4307-9B93-A6A9A653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627</Words>
  <Characters>3451</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Pascal GOUX</dc:creator>
  <cp:lastModifiedBy>user</cp:lastModifiedBy>
  <cp:revision>2</cp:revision>
  <cp:lastPrinted>2012-11-07T16:01:00Z</cp:lastPrinted>
  <dcterms:created xsi:type="dcterms:W3CDTF">2016-09-26T11:57:00Z</dcterms:created>
  <dcterms:modified xsi:type="dcterms:W3CDTF">2016-09-26T11:57:00Z</dcterms:modified>
</cp:coreProperties>
</file>